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8480B" w14:textId="77777777" w:rsidR="00505BF1" w:rsidRPr="00B70957" w:rsidRDefault="004E253A">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r w:rsidRPr="00B70957">
        <w:rPr>
          <w:rFonts w:ascii="Times New Roman" w:eastAsia="Times New Roman" w:hAnsi="Times New Roman" w:cs="Times New Roman"/>
          <w:b/>
          <w:sz w:val="22"/>
          <w:szCs w:val="22"/>
        </w:rPr>
        <w:t xml:space="preserve">Договор № </w:t>
      </w:r>
    </w:p>
    <w:p w14:paraId="4490A031" w14:textId="77777777" w:rsidR="00505BF1" w:rsidRPr="00B70957" w:rsidRDefault="004E253A">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r w:rsidRPr="00B70957">
        <w:rPr>
          <w:rFonts w:ascii="Times New Roman" w:eastAsia="Times New Roman" w:hAnsi="Times New Roman" w:cs="Times New Roman"/>
          <w:b/>
          <w:sz w:val="22"/>
          <w:szCs w:val="22"/>
        </w:rPr>
        <w:t xml:space="preserve">об оказании платных образовательных услуг </w:t>
      </w:r>
    </w:p>
    <w:p w14:paraId="7B5E5B9A" w14:textId="77777777" w:rsidR="00505BF1" w:rsidRPr="00B70957" w:rsidRDefault="00505BF1">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p>
    <w:p w14:paraId="6DED210C" w14:textId="77777777" w:rsidR="00505BF1" w:rsidRPr="00B70957" w:rsidRDefault="004E253A">
      <w:pPr>
        <w:pBdr>
          <w:top w:val="nil"/>
          <w:left w:val="nil"/>
          <w:bottom w:val="nil"/>
          <w:right w:val="nil"/>
          <w:between w:val="nil"/>
        </w:pBdr>
        <w:tabs>
          <w:tab w:val="left" w:pos="284"/>
        </w:tabs>
        <w:jc w:val="center"/>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г. Калининград                                                                                 </w:t>
      </w:r>
      <w:r w:rsidR="00B70957">
        <w:rPr>
          <w:rFonts w:ascii="Times New Roman" w:eastAsia="Times New Roman" w:hAnsi="Times New Roman" w:cs="Times New Roman"/>
          <w:sz w:val="22"/>
          <w:szCs w:val="22"/>
        </w:rPr>
        <w:t xml:space="preserve">                  </w:t>
      </w:r>
      <w:proofErr w:type="gramStart"/>
      <w:r w:rsidR="00B70957">
        <w:rPr>
          <w:rFonts w:ascii="Times New Roman" w:eastAsia="Times New Roman" w:hAnsi="Times New Roman" w:cs="Times New Roman"/>
          <w:sz w:val="22"/>
          <w:szCs w:val="22"/>
        </w:rPr>
        <w:t xml:space="preserve"> </w:t>
      </w:r>
      <w:r w:rsidRPr="00B70957">
        <w:rPr>
          <w:rFonts w:ascii="Times New Roman" w:eastAsia="Times New Roman" w:hAnsi="Times New Roman" w:cs="Times New Roman"/>
          <w:sz w:val="22"/>
          <w:szCs w:val="22"/>
        </w:rPr>
        <w:t xml:space="preserve">  «</w:t>
      </w:r>
      <w:proofErr w:type="gramEnd"/>
      <w:r w:rsidRPr="00B70957">
        <w:rPr>
          <w:rFonts w:ascii="Times New Roman" w:eastAsia="Times New Roman" w:hAnsi="Times New Roman" w:cs="Times New Roman"/>
          <w:sz w:val="22"/>
          <w:szCs w:val="22"/>
          <w:u w:val="single"/>
        </w:rPr>
        <w:t xml:space="preserve">          </w:t>
      </w:r>
      <w:r w:rsidR="00B70957">
        <w:rPr>
          <w:rFonts w:ascii="Times New Roman" w:eastAsia="Times New Roman" w:hAnsi="Times New Roman" w:cs="Times New Roman"/>
          <w:sz w:val="22"/>
          <w:szCs w:val="22"/>
        </w:rPr>
        <w:t>»   _____________ 2022</w:t>
      </w:r>
      <w:r w:rsidRPr="00B70957">
        <w:rPr>
          <w:rFonts w:ascii="Times New Roman" w:eastAsia="Times New Roman" w:hAnsi="Times New Roman" w:cs="Times New Roman"/>
          <w:sz w:val="22"/>
          <w:szCs w:val="22"/>
        </w:rPr>
        <w:t xml:space="preserve"> г.</w:t>
      </w:r>
    </w:p>
    <w:p w14:paraId="3D19BE2C" w14:textId="77777777" w:rsidR="00505BF1" w:rsidRPr="00B70957" w:rsidRDefault="00505BF1">
      <w:pPr>
        <w:pBdr>
          <w:top w:val="nil"/>
          <w:left w:val="nil"/>
          <w:bottom w:val="nil"/>
          <w:right w:val="nil"/>
          <w:between w:val="nil"/>
        </w:pBdr>
        <w:tabs>
          <w:tab w:val="left" w:pos="284"/>
          <w:tab w:val="center" w:pos="7230"/>
        </w:tabs>
        <w:jc w:val="both"/>
        <w:rPr>
          <w:rFonts w:ascii="Times New Roman" w:eastAsia="Times New Roman" w:hAnsi="Times New Roman" w:cs="Times New Roman"/>
          <w:sz w:val="22"/>
          <w:szCs w:val="22"/>
        </w:rPr>
      </w:pPr>
    </w:p>
    <w:p w14:paraId="1FA17EB8" w14:textId="77777777" w:rsidR="00B70957" w:rsidRDefault="00B70957" w:rsidP="00B70957">
      <w:pPr>
        <w:widowControl w:val="0"/>
        <w:tabs>
          <w:tab w:val="left" w:pos="28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Pr>
          <w:rFonts w:ascii="Times New Roman" w:eastAsia="Times New Roman" w:hAnsi="Times New Roman" w:cs="Times New Roman"/>
          <w:sz w:val="22"/>
          <w:szCs w:val="22"/>
        </w:rPr>
        <w:t>Иммануила</w:t>
      </w:r>
      <w:proofErr w:type="spellEnd"/>
      <w:r>
        <w:rPr>
          <w:rFonts w:ascii="Times New Roman" w:eastAsia="Times New Roman" w:hAnsi="Times New Roman" w:cs="Times New Roman"/>
          <w:sz w:val="22"/>
          <w:szCs w:val="22"/>
        </w:rPr>
        <w:t xml:space="preserve"> Канта», на основании лицензии №1797 от 03 декабря 2015 года, выданной Федеральной службой по надзору в сфере образования и науки и свидетельства о государственной аккредитации № 3391, выданного Федеральной службой по надзору  в сфере образования и науки на срок с 24 апреля 2020 года по 24 апреля 2026 года, именуемое в дальнейшем «Исполнитель», в лице проректора по экономике и развитию </w:t>
      </w:r>
      <w:proofErr w:type="spellStart"/>
      <w:r>
        <w:rPr>
          <w:rFonts w:ascii="Times New Roman" w:eastAsia="Times New Roman" w:hAnsi="Times New Roman" w:cs="Times New Roman"/>
          <w:sz w:val="22"/>
          <w:szCs w:val="22"/>
        </w:rPr>
        <w:t>Мялкиной</w:t>
      </w:r>
      <w:proofErr w:type="spellEnd"/>
      <w:r>
        <w:rPr>
          <w:rFonts w:ascii="Times New Roman" w:eastAsia="Times New Roman" w:hAnsi="Times New Roman" w:cs="Times New Roman"/>
          <w:sz w:val="22"/>
          <w:szCs w:val="22"/>
        </w:rPr>
        <w:t xml:space="preserve"> Елены Васильевны, действующей на основании доверенности от 10.01.2022 г. № 6, с одной стороны, и</w:t>
      </w:r>
    </w:p>
    <w:p w14:paraId="11871F6E" w14:textId="77777777" w:rsidR="00B70957" w:rsidRDefault="00B70957" w:rsidP="00B70957">
      <w:pPr>
        <w:tabs>
          <w:tab w:val="left" w:pos="284"/>
          <w:tab w:val="center" w:pos="7230"/>
        </w:tabs>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(в дальнейшем – Заказчик) и </w:t>
      </w:r>
    </w:p>
    <w:p w14:paraId="07CD767D" w14:textId="77777777" w:rsidR="00B70957" w:rsidRDefault="00494782" w:rsidP="00B70957">
      <w:pPr>
        <w:tabs>
          <w:tab w:val="left" w:pos="284"/>
          <w:tab w:val="center" w:pos="7230"/>
        </w:tabs>
        <w:jc w:val="center"/>
        <w:rPr>
          <w:rFonts w:ascii="Times New Roman" w:hAnsi="Times New Roman" w:cs="Times New Roman"/>
          <w:sz w:val="22"/>
          <w:szCs w:val="22"/>
        </w:rPr>
      </w:pPr>
      <w:r>
        <w:rPr>
          <w:rFonts w:ascii="Times New Roman" w:hAnsi="Times New Roman" w:cs="Times New Roman"/>
          <w:sz w:val="22"/>
          <w:szCs w:val="22"/>
        </w:rPr>
        <w:pict w14:anchorId="0DC4EBF8">
          <v:rect id="_x0000_i1025" style="width:545.75pt;height:1.5pt" o:hralign="center" o:hrstd="t" o:hr="t" fillcolor="#a0a0a0" stroked="f"/>
        </w:pict>
      </w:r>
    </w:p>
    <w:p w14:paraId="70473D60" w14:textId="77777777" w:rsidR="00B70957" w:rsidRDefault="00B70957" w:rsidP="00B70957">
      <w:pPr>
        <w:tabs>
          <w:tab w:val="left" w:pos="284"/>
          <w:tab w:val="center" w:pos="723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фамилия, имя, отчество Заказчика</w:t>
      </w:r>
      <w:r>
        <w:rPr>
          <w:rFonts w:ascii="Times New Roman" w:eastAsia="Times New Roman" w:hAnsi="Times New Roman" w:cs="Times New Roman"/>
          <w:sz w:val="22"/>
          <w:szCs w:val="22"/>
        </w:rPr>
        <w:t>)</w:t>
      </w:r>
    </w:p>
    <w:p w14:paraId="780A6CE7" w14:textId="77777777" w:rsidR="00B70957" w:rsidRDefault="00B70957" w:rsidP="00B70957">
      <w:pPr>
        <w:tabs>
          <w:tab w:val="left" w:pos="284"/>
          <w:tab w:val="center" w:pos="6663"/>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t xml:space="preserve">                                                         </w:t>
      </w:r>
      <w:r>
        <w:rPr>
          <w:rFonts w:ascii="Times New Roman" w:eastAsia="Times New Roman" w:hAnsi="Times New Roman" w:cs="Times New Roman"/>
          <w:sz w:val="22"/>
          <w:szCs w:val="22"/>
        </w:rPr>
        <w:t>(в дальнейшем - Обучающийся),</w:t>
      </w:r>
    </w:p>
    <w:p w14:paraId="4300E2D0" w14:textId="77777777" w:rsidR="00B70957" w:rsidRDefault="00494782" w:rsidP="00B70957">
      <w:pPr>
        <w:tabs>
          <w:tab w:val="left" w:pos="284"/>
        </w:tabs>
        <w:jc w:val="center"/>
        <w:rPr>
          <w:rFonts w:ascii="Times New Roman" w:hAnsi="Times New Roman" w:cs="Times New Roman"/>
          <w:sz w:val="22"/>
          <w:szCs w:val="22"/>
        </w:rPr>
      </w:pPr>
      <w:r>
        <w:rPr>
          <w:rFonts w:ascii="Times New Roman" w:hAnsi="Times New Roman" w:cs="Times New Roman"/>
          <w:sz w:val="22"/>
          <w:szCs w:val="22"/>
        </w:rPr>
        <w:pict w14:anchorId="569D46D5">
          <v:rect id="_x0000_i1026" style="width:545.75pt;height:1.5pt" o:hralign="center" o:hrstd="t" o:hr="t" fillcolor="#a0a0a0" stroked="f"/>
        </w:pict>
      </w:r>
    </w:p>
    <w:p w14:paraId="140A1A02" w14:textId="77777777" w:rsidR="00B70957" w:rsidRDefault="00B70957" w:rsidP="00B70957">
      <w:pPr>
        <w:tabs>
          <w:tab w:val="left" w:pos="284"/>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фамилия, имя, отчество, дата рождения несовершеннолетнего</w:t>
      </w:r>
      <w:r>
        <w:rPr>
          <w:rFonts w:ascii="Times New Roman" w:eastAsia="Times New Roman" w:hAnsi="Times New Roman" w:cs="Times New Roman"/>
          <w:sz w:val="22"/>
          <w:szCs w:val="22"/>
        </w:rPr>
        <w:t>)</w:t>
      </w:r>
    </w:p>
    <w:p w14:paraId="62948D66" w14:textId="77777777" w:rsidR="00B70957" w:rsidRDefault="00B70957" w:rsidP="00B70957">
      <w:pPr>
        <w:widowControl w:val="0"/>
        <w:tabs>
          <w:tab w:val="left" w:pos="28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 другой стороны, заключили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утвержденных постановлением Правительства Российской Федерации от 15.09.2020 № 1441, настоящий договор о нижеследующем.</w:t>
      </w:r>
    </w:p>
    <w:p w14:paraId="7801779D" w14:textId="77777777" w:rsidR="00505BF1" w:rsidRPr="00B70957" w:rsidRDefault="004E253A">
      <w:pPr>
        <w:numPr>
          <w:ilvl w:val="0"/>
          <w:numId w:val="2"/>
        </w:numPr>
        <w:pBdr>
          <w:top w:val="nil"/>
          <w:left w:val="nil"/>
          <w:bottom w:val="nil"/>
          <w:right w:val="nil"/>
          <w:between w:val="nil"/>
        </w:pBdr>
        <w:tabs>
          <w:tab w:val="left" w:pos="284"/>
        </w:tabs>
        <w:jc w:val="center"/>
        <w:rPr>
          <w:sz w:val="22"/>
          <w:szCs w:val="22"/>
        </w:rPr>
      </w:pPr>
      <w:r w:rsidRPr="00B70957">
        <w:rPr>
          <w:rFonts w:ascii="Times New Roman" w:eastAsia="Times New Roman" w:hAnsi="Times New Roman" w:cs="Times New Roman"/>
          <w:b/>
          <w:sz w:val="22"/>
          <w:szCs w:val="22"/>
        </w:rPr>
        <w:t>ПРЕДМЕТ ДОГОВОРА</w:t>
      </w:r>
    </w:p>
    <w:p w14:paraId="6B56C203" w14:textId="7B37CE58" w:rsidR="00505BF1" w:rsidRPr="00B70957" w:rsidRDefault="004E253A">
      <w:pPr>
        <w:pBdr>
          <w:top w:val="nil"/>
          <w:left w:val="nil"/>
          <w:bottom w:val="nil"/>
          <w:right w:val="nil"/>
          <w:between w:val="nil"/>
        </w:pBdr>
        <w:tabs>
          <w:tab w:val="left" w:pos="284"/>
          <w:tab w:val="center" w:pos="9214"/>
          <w:tab w:val="right" w:pos="10205"/>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1.1. Исполнитель предоставляет образовательные услуги в сфере дополнительного образования по дополнительной образовательной программе </w:t>
      </w:r>
      <w:r w:rsidRPr="00B70957">
        <w:rPr>
          <w:rFonts w:ascii="Times New Roman" w:eastAsia="Times New Roman" w:hAnsi="Times New Roman" w:cs="Times New Roman"/>
          <w:b/>
          <w:i/>
          <w:sz w:val="22"/>
          <w:szCs w:val="22"/>
          <w:u w:val="single"/>
        </w:rPr>
        <w:t>«</w:t>
      </w:r>
      <w:r w:rsidR="00D02C34">
        <w:rPr>
          <w:rFonts w:ascii="Times New Roman" w:eastAsia="Times New Roman" w:hAnsi="Times New Roman" w:cs="Times New Roman"/>
          <w:b/>
          <w:i/>
          <w:sz w:val="22"/>
          <w:szCs w:val="22"/>
          <w:u w:val="single"/>
        </w:rPr>
        <w:t>_______________________________________________________</w:t>
      </w:r>
      <w:r w:rsidRPr="00B70957">
        <w:rPr>
          <w:rFonts w:ascii="Times New Roman" w:eastAsia="Times New Roman" w:hAnsi="Times New Roman" w:cs="Times New Roman"/>
          <w:b/>
          <w:i/>
          <w:sz w:val="22"/>
          <w:szCs w:val="22"/>
        </w:rPr>
        <w:t>»</w:t>
      </w:r>
      <w:r w:rsidRPr="00B70957">
        <w:rPr>
          <w:rFonts w:ascii="Times New Roman" w:eastAsia="Times New Roman" w:hAnsi="Times New Roman" w:cs="Times New Roman"/>
          <w:sz w:val="22"/>
          <w:szCs w:val="22"/>
        </w:rPr>
        <w:t xml:space="preserve"> (форма обучения очная с возможностью реализации отдельных дисциплин/модулей/практик с применением электронного обучения и дистанционных образовательных технологий) в объёме </w:t>
      </w:r>
      <w:r w:rsidR="00D02C34">
        <w:rPr>
          <w:rFonts w:ascii="Times New Roman" w:eastAsia="Times New Roman" w:hAnsi="Times New Roman" w:cs="Times New Roman"/>
          <w:sz w:val="22"/>
          <w:szCs w:val="22"/>
        </w:rPr>
        <w:t>__________</w:t>
      </w:r>
      <w:r w:rsidRPr="00B70957">
        <w:rPr>
          <w:rFonts w:ascii="Times New Roman" w:eastAsia="Times New Roman" w:hAnsi="Times New Roman" w:cs="Times New Roman"/>
          <w:sz w:val="22"/>
          <w:szCs w:val="22"/>
        </w:rPr>
        <w:t xml:space="preserve"> академических часов в месяц, а Заказчик оплачивает образовательные услуги Обучающегося.</w:t>
      </w:r>
    </w:p>
    <w:p w14:paraId="7A5DD037" w14:textId="77777777" w:rsidR="00505BF1" w:rsidRPr="00B70957" w:rsidRDefault="004E253A">
      <w:pPr>
        <w:pBdr>
          <w:top w:val="nil"/>
          <w:left w:val="nil"/>
          <w:bottom w:val="nil"/>
          <w:right w:val="nil"/>
          <w:between w:val="nil"/>
        </w:pBdr>
        <w:tabs>
          <w:tab w:val="left" w:pos="284"/>
          <w:tab w:val="center" w:pos="9214"/>
          <w:tab w:val="right" w:pos="10205"/>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1.2. Образовательные услуги оказываются в Центре развития современных компетенций детей БФУ им. И. Канта по адресу г. Калининград, ул. Университетская, дом, 2.</w:t>
      </w:r>
    </w:p>
    <w:p w14:paraId="7C09DA2B" w14:textId="77777777" w:rsidR="00505BF1" w:rsidRPr="00B70957" w:rsidRDefault="004E253A">
      <w:pPr>
        <w:pBdr>
          <w:top w:val="nil"/>
          <w:left w:val="nil"/>
          <w:bottom w:val="nil"/>
          <w:right w:val="nil"/>
          <w:between w:val="nil"/>
        </w:pBdr>
        <w:tabs>
          <w:tab w:val="left" w:pos="284"/>
          <w:tab w:val="center" w:pos="9214"/>
          <w:tab w:val="right" w:pos="10205"/>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1.3. Продолжительность обучения по дополнительной образо</w:t>
      </w:r>
      <w:r w:rsidR="00B70957">
        <w:rPr>
          <w:rFonts w:ascii="Times New Roman" w:eastAsia="Times New Roman" w:hAnsi="Times New Roman" w:cs="Times New Roman"/>
          <w:sz w:val="22"/>
          <w:szCs w:val="22"/>
        </w:rPr>
        <w:t>вательной программе составляет _________</w:t>
      </w:r>
      <w:r w:rsidRPr="00B70957">
        <w:rPr>
          <w:rFonts w:ascii="Times New Roman" w:eastAsia="Times New Roman" w:hAnsi="Times New Roman" w:cs="Times New Roman"/>
          <w:sz w:val="22"/>
          <w:szCs w:val="22"/>
        </w:rPr>
        <w:t xml:space="preserve"> месяцев.</w:t>
      </w:r>
    </w:p>
    <w:p w14:paraId="21039E22" w14:textId="77777777" w:rsidR="00505BF1" w:rsidRPr="00B70957" w:rsidRDefault="004E253A">
      <w:pPr>
        <w:numPr>
          <w:ilvl w:val="0"/>
          <w:numId w:val="2"/>
        </w:numPr>
        <w:pBdr>
          <w:top w:val="nil"/>
          <w:left w:val="nil"/>
          <w:bottom w:val="nil"/>
          <w:right w:val="nil"/>
          <w:between w:val="nil"/>
        </w:pBdr>
        <w:tabs>
          <w:tab w:val="left" w:pos="284"/>
        </w:tabs>
        <w:jc w:val="center"/>
        <w:rPr>
          <w:sz w:val="22"/>
          <w:szCs w:val="22"/>
        </w:rPr>
      </w:pPr>
      <w:r w:rsidRPr="00B70957">
        <w:rPr>
          <w:rFonts w:ascii="Times New Roman" w:eastAsia="Times New Roman" w:hAnsi="Times New Roman" w:cs="Times New Roman"/>
          <w:b/>
          <w:sz w:val="22"/>
          <w:szCs w:val="22"/>
        </w:rPr>
        <w:t>ОБЯЗАННОСТИ ИСПОЛНИТЕЛЯ</w:t>
      </w:r>
    </w:p>
    <w:p w14:paraId="22D6313B"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2.1. Исполнитель обязан обеспечить Заказчику получение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0E2B64BA"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2.2. Исполнитель обязан до заключения договора и в период его действия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14:paraId="31C3E134"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2.3. Исполнитель обязан 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образовательной программой (частью образовательной программы) и расписанием занятий, разрабатываемыми Исполнителем.</w:t>
      </w:r>
    </w:p>
    <w:p w14:paraId="42A3531E"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2.4. Исполнитель обязан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0EB88DD4"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2.5. Исполнитель обязан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5925AF04"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2.6. Исполнитель обязан сохранить место за Обучающимся (в системе оказываемых образовательным учреждением образовательных услуг) в случае его болезни, лечения, карантина, отпуска Заказчика, каникул и в других случаях пропуска занятий по уважительным причинам.</w:t>
      </w:r>
    </w:p>
    <w:p w14:paraId="15B824B7"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2.7. Исполнитель обязан в случае непосещения Обучающимся занятий, произвести перерасчет оплаты услуги на основании документа (справки от врача), подтверждающего отсутствие Обучающегося по уважительной причине (болезнь, отпуск), в иных случаях перерасчет не предусмотрен. </w:t>
      </w:r>
    </w:p>
    <w:p w14:paraId="4C97CC5F" w14:textId="5BA6716C"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2.</w:t>
      </w:r>
      <w:r w:rsidR="00D81AB3">
        <w:rPr>
          <w:rFonts w:ascii="Times New Roman" w:eastAsia="Times New Roman" w:hAnsi="Times New Roman" w:cs="Times New Roman"/>
          <w:sz w:val="22"/>
          <w:szCs w:val="22"/>
        </w:rPr>
        <w:t>8</w:t>
      </w:r>
      <w:r w:rsidRPr="00B70957">
        <w:rPr>
          <w:rFonts w:ascii="Times New Roman" w:eastAsia="Times New Roman" w:hAnsi="Times New Roman" w:cs="Times New Roman"/>
          <w:sz w:val="22"/>
          <w:szCs w:val="22"/>
        </w:rPr>
        <w:t xml:space="preserve">.  После успешного освоения Обучающимся образовательной программы выдается справка. </w:t>
      </w:r>
    </w:p>
    <w:p w14:paraId="76882563" w14:textId="77777777" w:rsidR="00505BF1" w:rsidRPr="00B70957" w:rsidRDefault="004E253A">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r w:rsidRPr="00B70957">
        <w:rPr>
          <w:rFonts w:ascii="Times New Roman" w:eastAsia="Times New Roman" w:hAnsi="Times New Roman" w:cs="Times New Roman"/>
          <w:b/>
          <w:sz w:val="22"/>
          <w:szCs w:val="22"/>
        </w:rPr>
        <w:t>3.</w:t>
      </w:r>
      <w:r w:rsidRPr="00B70957">
        <w:rPr>
          <w:rFonts w:ascii="Times New Roman" w:eastAsia="Times New Roman" w:hAnsi="Times New Roman" w:cs="Times New Roman"/>
          <w:sz w:val="22"/>
          <w:szCs w:val="22"/>
        </w:rPr>
        <w:t xml:space="preserve"> </w:t>
      </w:r>
      <w:r w:rsidRPr="00B70957">
        <w:rPr>
          <w:rFonts w:ascii="Times New Roman" w:eastAsia="Times New Roman" w:hAnsi="Times New Roman" w:cs="Times New Roman"/>
          <w:b/>
          <w:sz w:val="22"/>
          <w:szCs w:val="22"/>
        </w:rPr>
        <w:t>ОБЯЗАННОСТИ ЗАКАЗЧИКА</w:t>
      </w:r>
    </w:p>
    <w:p w14:paraId="600F2EBD"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3.1. Своевременно вносить плату за предоставленные услуги, указанные в разделе 1 настоящего договора.</w:t>
      </w:r>
    </w:p>
    <w:p w14:paraId="4180F887"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3.2. Незамедлительно сообщать Исполнителю (или уполномоченное Исполнителем лицо) об изменении контактного телефона и места жительства.</w:t>
      </w:r>
    </w:p>
    <w:p w14:paraId="0BCB3427"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3.3. Извещать Исполнителя (или уполномоченное Исполнителем лицо) об уважительных причинах отсутствия Обучающегося на занятиях.</w:t>
      </w:r>
    </w:p>
    <w:p w14:paraId="0D9C7F3B"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3.4.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14:paraId="47C9C3B7"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3.5. Проявлять уважение к педагогам, администрации и техническому персоналу Исполнителя.</w:t>
      </w:r>
    </w:p>
    <w:p w14:paraId="22660FAF"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lastRenderedPageBreak/>
        <w:t>3.6. Возмещать ущерб, причиненный Обучающимся, имуществу Исполнителя в соответствии с законодательством Российской Федерации.</w:t>
      </w:r>
    </w:p>
    <w:p w14:paraId="40747C00"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3.7. Обеспечить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14:paraId="4FC5D428" w14:textId="2EA2B559" w:rsidR="00505BF1" w:rsidRPr="00B70957" w:rsidRDefault="00D81AB3">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3.8. Справка от медицинской организации</w:t>
      </w:r>
      <w:r w:rsidR="004E253A" w:rsidRPr="00B7095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д</w:t>
      </w:r>
      <w:r w:rsidR="00907A69">
        <w:rPr>
          <w:rFonts w:ascii="Times New Roman" w:eastAsia="Times New Roman" w:hAnsi="Times New Roman" w:cs="Times New Roman"/>
          <w:sz w:val="22"/>
          <w:szCs w:val="22"/>
        </w:rPr>
        <w:t xml:space="preserve">ает право </w:t>
      </w:r>
      <w:r w:rsidR="004E253A" w:rsidRPr="00B70957">
        <w:rPr>
          <w:rFonts w:ascii="Times New Roman" w:eastAsia="Times New Roman" w:hAnsi="Times New Roman" w:cs="Times New Roman"/>
          <w:sz w:val="22"/>
          <w:szCs w:val="22"/>
        </w:rPr>
        <w:t xml:space="preserve">освободить </w:t>
      </w:r>
      <w:r>
        <w:rPr>
          <w:rFonts w:ascii="Times New Roman" w:eastAsia="Times New Roman" w:hAnsi="Times New Roman" w:cs="Times New Roman"/>
          <w:sz w:val="22"/>
          <w:szCs w:val="22"/>
        </w:rPr>
        <w:t>Обучающегося от занятий.</w:t>
      </w:r>
    </w:p>
    <w:p w14:paraId="7368D94C"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3.9. Обеспечить посещение Обучающимся занятий согласно учебному расписанию.</w:t>
      </w:r>
    </w:p>
    <w:p w14:paraId="18651F7D" w14:textId="77777777" w:rsidR="00505BF1" w:rsidRPr="00B70957" w:rsidRDefault="004E253A">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r w:rsidRPr="00B70957">
        <w:rPr>
          <w:rFonts w:ascii="Times New Roman" w:eastAsia="Times New Roman" w:hAnsi="Times New Roman" w:cs="Times New Roman"/>
          <w:b/>
          <w:sz w:val="22"/>
          <w:szCs w:val="22"/>
        </w:rPr>
        <w:t>4. ПРАВА ИСПОЛНИТЕЛЯ, ЗАКАЗЧИКА, ОБУЧАЮЩЕГОСЯ</w:t>
      </w:r>
    </w:p>
    <w:p w14:paraId="7A75C105"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4.1.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127AC904"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4.2. Исполнитель вправе для оказания образовательных услуг по настоящему договору привлекать третьих лиц (работников общеобразовательного учреждения и (или) физических лиц).</w:t>
      </w:r>
    </w:p>
    <w:p w14:paraId="0B7E5D06"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4.3. Заказчик вправе требовать от Исполнителя предоставления информации:</w:t>
      </w:r>
    </w:p>
    <w:p w14:paraId="09C355FF" w14:textId="77777777" w:rsidR="00505BF1" w:rsidRPr="00B70957" w:rsidRDefault="004E253A" w:rsidP="00CE6A74">
      <w:pPr>
        <w:numPr>
          <w:ilvl w:val="0"/>
          <w:numId w:val="3"/>
        </w:numPr>
        <w:pBdr>
          <w:top w:val="nil"/>
          <w:left w:val="nil"/>
          <w:bottom w:val="nil"/>
          <w:right w:val="nil"/>
          <w:between w:val="nil"/>
        </w:pBdr>
        <w:tabs>
          <w:tab w:val="left" w:pos="284"/>
        </w:tabs>
        <w:ind w:left="0" w:firstLine="426"/>
        <w:jc w:val="both"/>
        <w:rPr>
          <w:sz w:val="22"/>
          <w:szCs w:val="22"/>
        </w:rPr>
      </w:pPr>
      <w:r w:rsidRPr="00B70957">
        <w:rPr>
          <w:rFonts w:ascii="Times New Roman" w:eastAsia="Times New Roman" w:hAnsi="Times New Roman" w:cs="Times New Roman"/>
          <w:sz w:val="22"/>
          <w:szCs w:val="22"/>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25C6CE90" w14:textId="77777777" w:rsidR="00505BF1" w:rsidRPr="00B70957" w:rsidRDefault="004E253A" w:rsidP="00CE6A74">
      <w:pPr>
        <w:numPr>
          <w:ilvl w:val="0"/>
          <w:numId w:val="3"/>
        </w:numPr>
        <w:pBdr>
          <w:top w:val="nil"/>
          <w:left w:val="nil"/>
          <w:bottom w:val="nil"/>
          <w:right w:val="nil"/>
          <w:between w:val="nil"/>
        </w:pBdr>
        <w:tabs>
          <w:tab w:val="left" w:pos="284"/>
        </w:tabs>
        <w:ind w:left="0" w:firstLine="426"/>
        <w:jc w:val="both"/>
        <w:rPr>
          <w:sz w:val="22"/>
          <w:szCs w:val="22"/>
        </w:rPr>
      </w:pPr>
      <w:r w:rsidRPr="00B70957">
        <w:rPr>
          <w:rFonts w:ascii="Times New Roman" w:eastAsia="Times New Roman" w:hAnsi="Times New Roman" w:cs="Times New Roman"/>
          <w:sz w:val="22"/>
          <w:szCs w:val="22"/>
        </w:rPr>
        <w:t xml:space="preserve">об успеваемости, поведении Обучающегося. </w:t>
      </w:r>
    </w:p>
    <w:p w14:paraId="56EF2342"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4.4.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2F28769D"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4.5. Обучающийся вправе:</w:t>
      </w:r>
    </w:p>
    <w:p w14:paraId="3E5B447F" w14:textId="77777777" w:rsidR="00505BF1" w:rsidRPr="00B70957" w:rsidRDefault="004E253A" w:rsidP="00CE6A74">
      <w:pPr>
        <w:numPr>
          <w:ilvl w:val="0"/>
          <w:numId w:val="1"/>
        </w:numPr>
        <w:pBdr>
          <w:top w:val="nil"/>
          <w:left w:val="nil"/>
          <w:bottom w:val="nil"/>
          <w:right w:val="nil"/>
          <w:between w:val="nil"/>
        </w:pBdr>
        <w:tabs>
          <w:tab w:val="left" w:pos="284"/>
        </w:tabs>
        <w:ind w:left="0" w:firstLine="426"/>
        <w:jc w:val="both"/>
        <w:rPr>
          <w:sz w:val="22"/>
          <w:szCs w:val="22"/>
        </w:rPr>
      </w:pPr>
      <w:r w:rsidRPr="00B70957">
        <w:rPr>
          <w:rFonts w:ascii="Times New Roman" w:eastAsia="Times New Roman" w:hAnsi="Times New Roman" w:cs="Times New Roman"/>
          <w:sz w:val="22"/>
          <w:szCs w:val="22"/>
        </w:rPr>
        <w:t>обращаться к работникам Исполнителя по всем вопросам деятельности образовательного учреждения;</w:t>
      </w:r>
    </w:p>
    <w:p w14:paraId="4E5F7F59" w14:textId="77777777" w:rsidR="00505BF1" w:rsidRPr="00B70957" w:rsidRDefault="004E253A" w:rsidP="00CE6A74">
      <w:pPr>
        <w:numPr>
          <w:ilvl w:val="0"/>
          <w:numId w:val="1"/>
        </w:numPr>
        <w:pBdr>
          <w:top w:val="nil"/>
          <w:left w:val="nil"/>
          <w:bottom w:val="nil"/>
          <w:right w:val="nil"/>
          <w:between w:val="nil"/>
        </w:pBdr>
        <w:tabs>
          <w:tab w:val="left" w:pos="284"/>
        </w:tabs>
        <w:ind w:left="0" w:firstLine="426"/>
        <w:jc w:val="both"/>
        <w:rPr>
          <w:sz w:val="22"/>
          <w:szCs w:val="22"/>
        </w:rPr>
      </w:pPr>
      <w:r w:rsidRPr="00B70957">
        <w:rPr>
          <w:rFonts w:ascii="Times New Roman" w:eastAsia="Times New Roman" w:hAnsi="Times New Roman" w:cs="Times New Roman"/>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40A5508D" w14:textId="77777777" w:rsidR="00505BF1" w:rsidRPr="00B70957" w:rsidRDefault="004E253A">
      <w:pPr>
        <w:widowControl w:val="0"/>
        <w:pBdr>
          <w:top w:val="nil"/>
          <w:left w:val="nil"/>
          <w:bottom w:val="nil"/>
          <w:right w:val="nil"/>
          <w:between w:val="nil"/>
        </w:pBdr>
        <w:tabs>
          <w:tab w:val="left" w:pos="284"/>
        </w:tabs>
        <w:jc w:val="center"/>
        <w:rPr>
          <w:rFonts w:ascii="Times New Roman" w:eastAsia="Times New Roman" w:hAnsi="Times New Roman" w:cs="Times New Roman"/>
          <w:sz w:val="22"/>
          <w:szCs w:val="22"/>
        </w:rPr>
      </w:pPr>
      <w:r w:rsidRPr="00B70957">
        <w:rPr>
          <w:rFonts w:ascii="Times New Roman" w:eastAsia="Times New Roman" w:hAnsi="Times New Roman" w:cs="Times New Roman"/>
          <w:b/>
          <w:sz w:val="22"/>
          <w:szCs w:val="22"/>
        </w:rPr>
        <w:t>5. ОТВЕТСТВЕННОСТЬ ИСПОЛНИТЕЛЯ И ЗАКАЗЧИКА</w:t>
      </w:r>
      <w:r w:rsidRPr="00B70957">
        <w:rPr>
          <w:rFonts w:ascii="Times New Roman" w:eastAsia="Times New Roman" w:hAnsi="Times New Roman" w:cs="Times New Roman"/>
          <w:sz w:val="22"/>
          <w:szCs w:val="22"/>
        </w:rPr>
        <w:t xml:space="preserve"> </w:t>
      </w:r>
    </w:p>
    <w:p w14:paraId="210FF52F"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r w:rsidRPr="00B70957">
          <w:rPr>
            <w:rFonts w:ascii="Times New Roman" w:eastAsia="Times New Roman" w:hAnsi="Times New Roman" w:cs="Times New Roman"/>
            <w:sz w:val="22"/>
            <w:szCs w:val="22"/>
          </w:rPr>
          <w:t>законодательством</w:t>
        </w:r>
      </w:hyperlink>
      <w:r w:rsidRPr="00B70957">
        <w:rPr>
          <w:rFonts w:ascii="Times New Roman" w:eastAsia="Times New Roman" w:hAnsi="Times New Roman" w:cs="Times New Roman"/>
          <w:sz w:val="22"/>
          <w:szCs w:val="22"/>
        </w:rPr>
        <w:t xml:space="preserve"> Российской Федерации.</w:t>
      </w:r>
    </w:p>
    <w:p w14:paraId="7C3DDC3F" w14:textId="25A2EDF8"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5.2. 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907A69">
        <w:rPr>
          <w:rFonts w:ascii="Times New Roman" w:eastAsia="Times New Roman" w:hAnsi="Times New Roman" w:cs="Times New Roman"/>
          <w:sz w:val="22"/>
          <w:szCs w:val="22"/>
        </w:rPr>
        <w:t>:</w:t>
      </w:r>
    </w:p>
    <w:p w14:paraId="6C37445C"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а) безвозмездного оказания образовательных услуг;</w:t>
      </w:r>
    </w:p>
    <w:p w14:paraId="1F4677C8"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б) соразмерного уменьшения стоимости оказанных платных образовательных услуг.</w:t>
      </w:r>
    </w:p>
    <w:p w14:paraId="6D6DFEF5" w14:textId="645162F8"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5.3. Заказчик вправе отказаться от исполнения договора и потребовать возмещения убытков, если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14:paraId="2FDAEBE6"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5.4.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14:paraId="7C98A9CC"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14:paraId="07B6EFBF"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б) потребовать уменьшение стоимости образовательных услуг;</w:t>
      </w:r>
    </w:p>
    <w:p w14:paraId="101836F3"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в) расторгнуть договор.</w:t>
      </w:r>
    </w:p>
    <w:p w14:paraId="0C00C379"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5.5. По инициативе Исполнителя договор может быть расторгнут в одностороннем порядке в следующем случае:</w:t>
      </w:r>
    </w:p>
    <w:p w14:paraId="1457BF78"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а) применение к обучающемуся, достигшему возраста 15 лет, отчисления как меры дисциплинарного взыскания;</w:t>
      </w:r>
    </w:p>
    <w:p w14:paraId="05590F27"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б) просрочка оплаты стоимости платных образовательных услуг;</w:t>
      </w:r>
    </w:p>
    <w:p w14:paraId="44A6F341"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53CEE545" w14:textId="77777777" w:rsidR="00505BF1" w:rsidRPr="00B70957" w:rsidRDefault="004E253A">
      <w:pPr>
        <w:widowControl w:val="0"/>
        <w:pBdr>
          <w:top w:val="nil"/>
          <w:left w:val="nil"/>
          <w:bottom w:val="nil"/>
          <w:right w:val="nil"/>
          <w:between w:val="nil"/>
        </w:pBdr>
        <w:tabs>
          <w:tab w:val="left" w:pos="284"/>
        </w:tabs>
        <w:jc w:val="center"/>
        <w:rPr>
          <w:rFonts w:ascii="Times New Roman" w:eastAsia="Times New Roman" w:hAnsi="Times New Roman" w:cs="Times New Roman"/>
          <w:b/>
          <w:sz w:val="22"/>
          <w:szCs w:val="22"/>
        </w:rPr>
      </w:pPr>
      <w:r w:rsidRPr="00B70957">
        <w:rPr>
          <w:rFonts w:ascii="Times New Roman" w:eastAsia="Times New Roman" w:hAnsi="Times New Roman" w:cs="Times New Roman"/>
          <w:b/>
          <w:sz w:val="22"/>
          <w:szCs w:val="22"/>
        </w:rPr>
        <w:t>6. ОПЛАТА УСЛУГ</w:t>
      </w:r>
    </w:p>
    <w:p w14:paraId="433E6E0B" w14:textId="77777777" w:rsidR="00505BF1" w:rsidRPr="00B70957" w:rsidRDefault="004E253A">
      <w:pPr>
        <w:pBdr>
          <w:top w:val="nil"/>
          <w:left w:val="nil"/>
          <w:bottom w:val="nil"/>
          <w:right w:val="nil"/>
          <w:between w:val="nil"/>
        </w:pBdr>
        <w:tabs>
          <w:tab w:val="left" w:pos="284"/>
          <w:tab w:val="center" w:pos="5812"/>
          <w:tab w:val="right" w:pos="10205"/>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6.1. Заказчик ежемесячно оплачивает образовательные услуги в сумме </w:t>
      </w:r>
    </w:p>
    <w:p w14:paraId="7A361C62" w14:textId="77777777" w:rsidR="00D02C34" w:rsidRDefault="00D02C34">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p>
    <w:p w14:paraId="0CBEB652" w14:textId="26F4037A" w:rsidR="00505BF1" w:rsidRPr="00B70957" w:rsidRDefault="00494782">
      <w:pPr>
        <w:pBdr>
          <w:top w:val="nil"/>
          <w:left w:val="nil"/>
          <w:bottom w:val="nil"/>
          <w:right w:val="nil"/>
          <w:between w:val="nil"/>
        </w:pBdr>
        <w:tabs>
          <w:tab w:val="left" w:pos="284"/>
        </w:tabs>
        <w:jc w:val="center"/>
        <w:rPr>
          <w:rFonts w:ascii="Times New Roman" w:eastAsia="Times New Roman" w:hAnsi="Times New Roman" w:cs="Times New Roman"/>
          <w:sz w:val="22"/>
          <w:szCs w:val="22"/>
        </w:rPr>
      </w:pPr>
      <w:r>
        <w:rPr>
          <w:sz w:val="22"/>
          <w:szCs w:val="22"/>
        </w:rPr>
        <w:pict w14:anchorId="6AB34CFE">
          <v:rect id="_x0000_i1027" style="width:0;height:1.5pt" o:hralign="center" o:hrstd="t" o:hr="t" fillcolor="#a0a0a0" stroked="f"/>
        </w:pict>
      </w:r>
      <w:r w:rsidR="004E253A" w:rsidRPr="00B70957">
        <w:rPr>
          <w:rFonts w:ascii="Times New Roman" w:eastAsia="Times New Roman" w:hAnsi="Times New Roman" w:cs="Times New Roman"/>
          <w:sz w:val="22"/>
          <w:szCs w:val="22"/>
        </w:rPr>
        <w:t xml:space="preserve"> (указать денежную сумму в рублях)  </w:t>
      </w:r>
    </w:p>
    <w:p w14:paraId="0B6525FC" w14:textId="77777777" w:rsidR="00505BF1" w:rsidRPr="00B70957" w:rsidRDefault="004E253A">
      <w:pPr>
        <w:pBdr>
          <w:top w:val="nil"/>
          <w:left w:val="nil"/>
          <w:bottom w:val="nil"/>
          <w:right w:val="nil"/>
          <w:between w:val="nil"/>
        </w:pBdr>
        <w:tabs>
          <w:tab w:val="left" w:pos="284"/>
          <w:tab w:val="center" w:pos="5812"/>
          <w:tab w:val="right" w:pos="10205"/>
        </w:tabs>
        <w:jc w:val="both"/>
        <w:rPr>
          <w:rFonts w:ascii="Times New Roman" w:eastAsia="Times New Roman" w:hAnsi="Times New Roman" w:cs="Times New Roman"/>
          <w:b/>
          <w:sz w:val="22"/>
          <w:szCs w:val="22"/>
          <w:u w:val="single"/>
        </w:rPr>
      </w:pPr>
      <w:r w:rsidRPr="00B70957">
        <w:rPr>
          <w:rFonts w:ascii="Times New Roman" w:eastAsia="Times New Roman" w:hAnsi="Times New Roman" w:cs="Times New Roman"/>
          <w:sz w:val="22"/>
          <w:szCs w:val="22"/>
        </w:rPr>
        <w:t xml:space="preserve">Полная стоимость образовательных услуг по дополнительной образовательной программе </w:t>
      </w:r>
      <w:r w:rsidRPr="00B70957">
        <w:rPr>
          <w:rFonts w:ascii="Times New Roman" w:eastAsia="Times New Roman" w:hAnsi="Times New Roman" w:cs="Times New Roman"/>
          <w:b/>
          <w:sz w:val="22"/>
          <w:szCs w:val="22"/>
          <w:u w:val="single"/>
        </w:rPr>
        <w:t xml:space="preserve">составляет </w:t>
      </w:r>
      <w:r w:rsidR="00B70957">
        <w:rPr>
          <w:rFonts w:ascii="Times New Roman" w:eastAsia="Times New Roman" w:hAnsi="Times New Roman" w:cs="Times New Roman"/>
          <w:b/>
          <w:sz w:val="22"/>
          <w:szCs w:val="22"/>
          <w:u w:val="single"/>
        </w:rPr>
        <w:t>__________________________________________________________________________________________</w:t>
      </w:r>
      <w:r w:rsidRPr="00B70957">
        <w:rPr>
          <w:rFonts w:ascii="Times New Roman" w:eastAsia="Times New Roman" w:hAnsi="Times New Roman" w:cs="Times New Roman"/>
          <w:b/>
          <w:sz w:val="22"/>
          <w:szCs w:val="22"/>
          <w:u w:val="single"/>
        </w:rPr>
        <w:t xml:space="preserve">рублей. </w:t>
      </w:r>
    </w:p>
    <w:p w14:paraId="426EDEE2" w14:textId="77777777" w:rsidR="00505BF1" w:rsidRPr="00B70957" w:rsidRDefault="004E253A">
      <w:pPr>
        <w:pBdr>
          <w:top w:val="nil"/>
          <w:left w:val="nil"/>
          <w:bottom w:val="nil"/>
          <w:right w:val="nil"/>
          <w:between w:val="nil"/>
        </w:pBdr>
        <w:tabs>
          <w:tab w:val="left" w:pos="284"/>
          <w:tab w:val="center" w:pos="6663"/>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6.2. Оплата за обучение производится в безналичном порядке на счет Исполнителя </w:t>
      </w:r>
      <w:r w:rsidRPr="00B70957">
        <w:rPr>
          <w:rFonts w:ascii="Times New Roman" w:eastAsia="Times New Roman" w:hAnsi="Times New Roman" w:cs="Times New Roman"/>
          <w:sz w:val="22"/>
          <w:szCs w:val="22"/>
          <w:u w:val="single"/>
        </w:rPr>
        <w:t>не позднее 15 числа текущего месяца</w:t>
      </w:r>
      <w:r w:rsidRPr="00B70957">
        <w:rPr>
          <w:rFonts w:ascii="Times New Roman" w:eastAsia="Times New Roman" w:hAnsi="Times New Roman" w:cs="Times New Roman"/>
          <w:sz w:val="22"/>
          <w:szCs w:val="22"/>
        </w:rPr>
        <w:t xml:space="preserve">. </w:t>
      </w:r>
    </w:p>
    <w:p w14:paraId="32694FA1"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6.3. Документ, подтверждающий оплату услуг, предоставляется Заказчику </w:t>
      </w:r>
      <w:r w:rsidRPr="00B70957">
        <w:rPr>
          <w:rFonts w:ascii="Times New Roman" w:eastAsia="Times New Roman" w:hAnsi="Times New Roman" w:cs="Times New Roman"/>
          <w:sz w:val="22"/>
          <w:szCs w:val="22"/>
          <w:u w:val="single"/>
        </w:rPr>
        <w:t>в срок до 15 числа текущего месяца</w:t>
      </w:r>
      <w:r w:rsidRPr="00B70957">
        <w:rPr>
          <w:rFonts w:ascii="Times New Roman" w:eastAsia="Times New Roman" w:hAnsi="Times New Roman" w:cs="Times New Roman"/>
          <w:sz w:val="22"/>
          <w:szCs w:val="22"/>
        </w:rPr>
        <w:t>.</w:t>
      </w:r>
    </w:p>
    <w:p w14:paraId="0D20B0ED"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6.4. В случае неоплаты в установленный срок, Обучающийся на занятия не допускается.</w:t>
      </w:r>
    </w:p>
    <w:p w14:paraId="3A303AFB"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6.5. Пересчет оплаты обучения производится на основании документа, подтверждающего отсутствие Обучающегося по уважительной причине (справка врача, предварительно написанное заявление на отпуск), в иных случаях </w:t>
      </w:r>
      <w:r w:rsidRPr="00B70957">
        <w:rPr>
          <w:rFonts w:ascii="Times New Roman" w:eastAsia="Times New Roman" w:hAnsi="Times New Roman" w:cs="Times New Roman"/>
          <w:sz w:val="22"/>
          <w:szCs w:val="22"/>
        </w:rPr>
        <w:lastRenderedPageBreak/>
        <w:t>перерасчет не предусмотрен. Перерасчет оплаты по уважительной причине возможен при отсутствии Обучающегося на занятиях 14 календарных дней и более. В случае отсутствии Обучающегося на занятиях менее 14 календарных дней Исполнителем гарантируется возмещение пропущенного по уважительной причине материала в форме аудиторных занятий и домашнего задания. Перерасчет оплаты в таких случаях не производится. Документы, подтверждающие отсутствие Обучающегося на занятиях по уважительной причине, должны быть предоставлены не позднее 1 (одной) недели с последнего дня отсутствия Обучающегося на занятиях.</w:t>
      </w:r>
    </w:p>
    <w:p w14:paraId="67538294"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6.6. Оплату за обучение в конце календарного года за декабрь следует произвести до 10 декабря, и в конце учебного года за май следует произвести до 10 мая.</w:t>
      </w:r>
    </w:p>
    <w:p w14:paraId="09C547FA" w14:textId="77777777" w:rsidR="00505BF1" w:rsidRPr="00B70957" w:rsidRDefault="004E253A">
      <w:pPr>
        <w:widowControl w:val="0"/>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6.7.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14:paraId="7066FDFC" w14:textId="77777777" w:rsidR="00505BF1" w:rsidRPr="00B70957" w:rsidRDefault="00505BF1">
      <w:pPr>
        <w:pBdr>
          <w:top w:val="nil"/>
          <w:left w:val="nil"/>
          <w:bottom w:val="nil"/>
          <w:right w:val="nil"/>
          <w:between w:val="nil"/>
        </w:pBdr>
        <w:tabs>
          <w:tab w:val="left" w:pos="284"/>
        </w:tabs>
        <w:jc w:val="center"/>
        <w:rPr>
          <w:rFonts w:ascii="Times New Roman" w:eastAsia="Times New Roman" w:hAnsi="Times New Roman" w:cs="Times New Roman"/>
          <w:sz w:val="22"/>
          <w:szCs w:val="22"/>
        </w:rPr>
      </w:pPr>
    </w:p>
    <w:p w14:paraId="3A2AA748" w14:textId="77777777" w:rsidR="00505BF1" w:rsidRPr="00B70957" w:rsidRDefault="004E253A">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r w:rsidRPr="00B70957">
        <w:rPr>
          <w:rFonts w:ascii="Times New Roman" w:eastAsia="Times New Roman" w:hAnsi="Times New Roman" w:cs="Times New Roman"/>
          <w:b/>
          <w:sz w:val="22"/>
          <w:szCs w:val="22"/>
        </w:rPr>
        <w:t>7. ОСНОВАНИЯ ИЗМЕНЕНИЯ И РАСТОРЖЕНИЯ ДОГОВОРА</w:t>
      </w:r>
    </w:p>
    <w:p w14:paraId="11603D04"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34117D59"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1E029055" w14:textId="77777777" w:rsidR="00505BF1" w:rsidRPr="00B70957" w:rsidRDefault="00505BF1">
      <w:pPr>
        <w:pBdr>
          <w:top w:val="nil"/>
          <w:left w:val="nil"/>
          <w:bottom w:val="nil"/>
          <w:right w:val="nil"/>
          <w:between w:val="nil"/>
        </w:pBdr>
        <w:tabs>
          <w:tab w:val="left" w:pos="284"/>
        </w:tabs>
        <w:jc w:val="center"/>
        <w:rPr>
          <w:rFonts w:ascii="Times New Roman" w:eastAsia="Times New Roman" w:hAnsi="Times New Roman" w:cs="Times New Roman"/>
          <w:sz w:val="22"/>
          <w:szCs w:val="22"/>
        </w:rPr>
      </w:pPr>
    </w:p>
    <w:p w14:paraId="6367CDEA" w14:textId="77777777" w:rsidR="00505BF1" w:rsidRPr="00B70957" w:rsidRDefault="004E253A">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r w:rsidRPr="00B70957">
        <w:rPr>
          <w:rFonts w:ascii="Times New Roman" w:eastAsia="Times New Roman" w:hAnsi="Times New Roman" w:cs="Times New Roman"/>
          <w:b/>
          <w:sz w:val="22"/>
          <w:szCs w:val="22"/>
        </w:rPr>
        <w:t>8. СРОК ДЕЙСТВИЯ ДОГОВОРА И ДРУГИЕ УСЛОВИЯ</w:t>
      </w:r>
    </w:p>
    <w:p w14:paraId="20537D53"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8.1. Настоящий договор вступает в силу со дня его заключения сторонами и действует до полного исполнения сторонами обязательств по настоящему договору, с учетом раздела 1 настоящего договора.</w:t>
      </w:r>
    </w:p>
    <w:p w14:paraId="3DFBA189"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8.2. Договор составлен в двух экземплярах, имеющих равную юридическую силу.</w:t>
      </w:r>
    </w:p>
    <w:p w14:paraId="7970CA13" w14:textId="77777777" w:rsidR="00505BF1" w:rsidRPr="00B70957" w:rsidRDefault="00505BF1">
      <w:pPr>
        <w:pBdr>
          <w:top w:val="nil"/>
          <w:left w:val="nil"/>
          <w:bottom w:val="nil"/>
          <w:right w:val="nil"/>
          <w:between w:val="nil"/>
        </w:pBdr>
        <w:tabs>
          <w:tab w:val="left" w:pos="284"/>
        </w:tabs>
        <w:rPr>
          <w:rFonts w:ascii="Times New Roman" w:eastAsia="Times New Roman" w:hAnsi="Times New Roman" w:cs="Times New Roman"/>
          <w:sz w:val="22"/>
          <w:szCs w:val="22"/>
        </w:rPr>
      </w:pPr>
    </w:p>
    <w:p w14:paraId="77053BC7" w14:textId="77777777" w:rsidR="00505BF1" w:rsidRPr="00B70957" w:rsidRDefault="004E253A">
      <w:pPr>
        <w:pBdr>
          <w:top w:val="nil"/>
          <w:left w:val="nil"/>
          <w:bottom w:val="nil"/>
          <w:right w:val="nil"/>
          <w:between w:val="nil"/>
        </w:pBdr>
        <w:tabs>
          <w:tab w:val="left" w:pos="284"/>
        </w:tabs>
        <w:jc w:val="center"/>
        <w:rPr>
          <w:rFonts w:ascii="Times New Roman" w:eastAsia="Times New Roman" w:hAnsi="Times New Roman" w:cs="Times New Roman"/>
          <w:b/>
          <w:sz w:val="22"/>
          <w:szCs w:val="22"/>
        </w:rPr>
      </w:pPr>
      <w:r w:rsidRPr="00B70957">
        <w:rPr>
          <w:rFonts w:ascii="Times New Roman" w:eastAsia="Times New Roman" w:hAnsi="Times New Roman" w:cs="Times New Roman"/>
          <w:b/>
          <w:sz w:val="22"/>
          <w:szCs w:val="22"/>
        </w:rPr>
        <w:t>9. ПОДПИСИ СТОРОН</w:t>
      </w:r>
    </w:p>
    <w:tbl>
      <w:tblPr>
        <w:tblStyle w:val="a5"/>
        <w:tblW w:w="110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4"/>
        <w:gridCol w:w="3685"/>
        <w:gridCol w:w="3544"/>
      </w:tblGrid>
      <w:tr w:rsidR="00505BF1" w:rsidRPr="00B70957" w14:paraId="3A6C2DE5" w14:textId="77777777">
        <w:tc>
          <w:tcPr>
            <w:tcW w:w="3794" w:type="dxa"/>
            <w:shd w:val="clear" w:color="auto" w:fill="auto"/>
            <w:tcMar>
              <w:top w:w="0" w:type="dxa"/>
              <w:left w:w="108" w:type="dxa"/>
              <w:bottom w:w="0" w:type="dxa"/>
              <w:right w:w="108" w:type="dxa"/>
            </w:tcMar>
          </w:tcPr>
          <w:p w14:paraId="1ED32B52"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Исполнитель:</w:t>
            </w:r>
          </w:p>
          <w:p w14:paraId="26319D2A"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Федеральное государственное автономное образовательное учреждение высшего образования «Балтийский федеральный университет имени Иммануила Канта»; 236041, г. Калининград, ул. А. Невского, 14</w:t>
            </w:r>
          </w:p>
          <w:p w14:paraId="58672CD2"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ИНН 3906019856   КПП 390601001</w:t>
            </w:r>
          </w:p>
          <w:p w14:paraId="092F68F5"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ОГРН 1023901002949 ОКПО 02068255 Филиал «Европейский» ПАО «Банк «Санкт-Петербург» г. Калининград</w:t>
            </w:r>
          </w:p>
          <w:p w14:paraId="7ADA2B5C"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р/с 40503810400004072170;</w:t>
            </w:r>
          </w:p>
          <w:p w14:paraId="1EBE56A5"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к/с 30101810927480000877 </w:t>
            </w:r>
          </w:p>
          <w:p w14:paraId="070EB2EA"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БИК 042748877 </w:t>
            </w:r>
          </w:p>
          <w:p w14:paraId="59F26C9C" w14:textId="77777777" w:rsidR="00505BF1" w:rsidRPr="00B70957" w:rsidRDefault="00505BF1">
            <w:pPr>
              <w:pBdr>
                <w:top w:val="nil"/>
                <w:left w:val="nil"/>
                <w:bottom w:val="nil"/>
                <w:right w:val="nil"/>
                <w:between w:val="nil"/>
              </w:pBdr>
              <w:tabs>
                <w:tab w:val="left" w:pos="284"/>
              </w:tabs>
              <w:jc w:val="both"/>
              <w:rPr>
                <w:rFonts w:ascii="Times New Roman" w:eastAsia="Times New Roman" w:hAnsi="Times New Roman" w:cs="Times New Roman"/>
                <w:sz w:val="22"/>
                <w:szCs w:val="22"/>
              </w:rPr>
            </w:pPr>
          </w:p>
          <w:p w14:paraId="443D7FF4"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Проректор по экономике и развитию </w:t>
            </w:r>
          </w:p>
          <w:p w14:paraId="066280F8" w14:textId="77777777" w:rsidR="00505BF1" w:rsidRPr="00B70957" w:rsidRDefault="0054571B">
            <w:pPr>
              <w:pBdr>
                <w:top w:val="nil"/>
                <w:left w:val="nil"/>
                <w:bottom w:val="nil"/>
                <w:right w:val="nil"/>
                <w:between w:val="nil"/>
              </w:pBd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w:t>
            </w:r>
            <w:r w:rsidR="004E253A" w:rsidRPr="00B70957">
              <w:rPr>
                <w:rFonts w:ascii="Times New Roman" w:eastAsia="Times New Roman" w:hAnsi="Times New Roman" w:cs="Times New Roman"/>
                <w:sz w:val="22"/>
                <w:szCs w:val="22"/>
              </w:rPr>
              <w:t>/Е.В. Мялкина/</w:t>
            </w:r>
          </w:p>
        </w:tc>
        <w:tc>
          <w:tcPr>
            <w:tcW w:w="3685" w:type="dxa"/>
            <w:shd w:val="clear" w:color="auto" w:fill="auto"/>
            <w:tcMar>
              <w:top w:w="0" w:type="dxa"/>
              <w:left w:w="108" w:type="dxa"/>
              <w:bottom w:w="0" w:type="dxa"/>
              <w:right w:w="108" w:type="dxa"/>
            </w:tcMar>
          </w:tcPr>
          <w:p w14:paraId="0BFA6EF5"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Заказчик:</w:t>
            </w:r>
          </w:p>
          <w:p w14:paraId="217F5DB6" w14:textId="77777777" w:rsidR="00505BF1" w:rsidRPr="00B70957" w:rsidRDefault="004E253A">
            <w:pPr>
              <w:pBdr>
                <w:top w:val="nil"/>
                <w:left w:val="nil"/>
                <w:bottom w:val="nil"/>
                <w:right w:val="nil"/>
                <w:between w:val="nil"/>
              </w:pBdr>
              <w:tabs>
                <w:tab w:val="left" w:pos="284"/>
                <w:tab w:val="center" w:pos="7230"/>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Ф.И.О. </w:t>
            </w:r>
          </w:p>
          <w:p w14:paraId="2E3AC524" w14:textId="77777777" w:rsidR="00505BF1" w:rsidRPr="00B70957" w:rsidRDefault="00494782">
            <w:pPr>
              <w:pBdr>
                <w:top w:val="nil"/>
                <w:left w:val="nil"/>
                <w:bottom w:val="nil"/>
                <w:right w:val="nil"/>
                <w:between w:val="nil"/>
              </w:pBdr>
              <w:tabs>
                <w:tab w:val="left" w:pos="284"/>
              </w:tabs>
              <w:rPr>
                <w:rFonts w:ascii="Times New Roman" w:eastAsia="Times New Roman" w:hAnsi="Times New Roman" w:cs="Times New Roman"/>
                <w:sz w:val="22"/>
                <w:szCs w:val="22"/>
              </w:rPr>
            </w:pPr>
            <w:r>
              <w:rPr>
                <w:sz w:val="22"/>
                <w:szCs w:val="22"/>
              </w:rPr>
              <w:pict w14:anchorId="7B9D9086">
                <v:rect id="_x0000_i1028" style="width:0;height:1.5pt" o:hralign="center" o:hrstd="t" o:hr="t" fillcolor="#a0a0a0" stroked="f"/>
              </w:pict>
            </w:r>
            <w:r w:rsidR="004E253A" w:rsidRPr="00B70957">
              <w:rPr>
                <w:rFonts w:ascii="Times New Roman" w:eastAsia="Times New Roman" w:hAnsi="Times New Roman" w:cs="Times New Roman"/>
                <w:sz w:val="22"/>
                <w:szCs w:val="22"/>
              </w:rPr>
              <w:t>Адрес:</w:t>
            </w:r>
          </w:p>
          <w:p w14:paraId="1FA9CE7F"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____________________________________</w:t>
            </w:r>
          </w:p>
          <w:p w14:paraId="50639E80" w14:textId="77777777" w:rsidR="00505BF1" w:rsidRPr="00B70957" w:rsidRDefault="00505BF1">
            <w:pPr>
              <w:pBdr>
                <w:top w:val="nil"/>
                <w:left w:val="nil"/>
                <w:bottom w:val="nil"/>
                <w:right w:val="nil"/>
                <w:between w:val="nil"/>
              </w:pBdr>
              <w:tabs>
                <w:tab w:val="left" w:pos="284"/>
              </w:tabs>
              <w:jc w:val="both"/>
              <w:rPr>
                <w:rFonts w:ascii="Times New Roman" w:eastAsia="Times New Roman" w:hAnsi="Times New Roman" w:cs="Times New Roman"/>
                <w:sz w:val="22"/>
                <w:szCs w:val="22"/>
              </w:rPr>
            </w:pPr>
          </w:p>
          <w:p w14:paraId="18C46F77"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Паспорт: серия _______ номер _________</w:t>
            </w:r>
          </w:p>
          <w:p w14:paraId="42F4EF56" w14:textId="77777777" w:rsidR="00505BF1" w:rsidRPr="00B70957" w:rsidRDefault="00505BF1">
            <w:pPr>
              <w:pBdr>
                <w:top w:val="nil"/>
                <w:left w:val="nil"/>
                <w:bottom w:val="nil"/>
                <w:right w:val="nil"/>
                <w:between w:val="nil"/>
              </w:pBdr>
              <w:tabs>
                <w:tab w:val="left" w:pos="284"/>
              </w:tabs>
              <w:rPr>
                <w:rFonts w:ascii="Times New Roman" w:eastAsia="Times New Roman" w:hAnsi="Times New Roman" w:cs="Times New Roman"/>
                <w:sz w:val="22"/>
                <w:szCs w:val="22"/>
              </w:rPr>
            </w:pPr>
          </w:p>
          <w:p w14:paraId="498E9E8B"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выдан ________________________________</w:t>
            </w:r>
          </w:p>
          <w:p w14:paraId="7F650E56" w14:textId="77777777" w:rsidR="00505BF1" w:rsidRPr="00B70957" w:rsidRDefault="00505BF1">
            <w:pPr>
              <w:pBdr>
                <w:top w:val="nil"/>
                <w:left w:val="nil"/>
                <w:bottom w:val="nil"/>
                <w:right w:val="nil"/>
                <w:between w:val="nil"/>
              </w:pBdr>
              <w:tabs>
                <w:tab w:val="left" w:pos="284"/>
              </w:tabs>
              <w:rPr>
                <w:rFonts w:ascii="Times New Roman" w:eastAsia="Times New Roman" w:hAnsi="Times New Roman" w:cs="Times New Roman"/>
                <w:sz w:val="22"/>
                <w:szCs w:val="22"/>
              </w:rPr>
            </w:pPr>
          </w:p>
          <w:p w14:paraId="62E40342"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когда __________</w:t>
            </w:r>
          </w:p>
          <w:p w14:paraId="605DEB4B" w14:textId="77777777" w:rsidR="00505BF1" w:rsidRPr="00B70957" w:rsidRDefault="00505BF1">
            <w:pPr>
              <w:pBdr>
                <w:top w:val="nil"/>
                <w:left w:val="nil"/>
                <w:bottom w:val="nil"/>
                <w:right w:val="nil"/>
                <w:between w:val="nil"/>
              </w:pBdr>
              <w:tabs>
                <w:tab w:val="left" w:pos="284"/>
              </w:tabs>
              <w:rPr>
                <w:rFonts w:ascii="Times New Roman" w:eastAsia="Times New Roman" w:hAnsi="Times New Roman" w:cs="Times New Roman"/>
                <w:sz w:val="22"/>
                <w:szCs w:val="22"/>
              </w:rPr>
            </w:pPr>
          </w:p>
          <w:p w14:paraId="0E1880CE"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Телефон: ___________________</w:t>
            </w:r>
          </w:p>
          <w:p w14:paraId="5D12092B" w14:textId="77777777" w:rsidR="00505BF1" w:rsidRPr="00B70957" w:rsidRDefault="00505BF1">
            <w:pPr>
              <w:pBdr>
                <w:top w:val="nil"/>
                <w:left w:val="nil"/>
                <w:bottom w:val="nil"/>
                <w:right w:val="nil"/>
                <w:between w:val="nil"/>
              </w:pBdr>
              <w:tabs>
                <w:tab w:val="left" w:pos="284"/>
              </w:tabs>
              <w:rPr>
                <w:rFonts w:ascii="Times New Roman" w:eastAsia="Times New Roman" w:hAnsi="Times New Roman" w:cs="Times New Roman"/>
                <w:sz w:val="22"/>
                <w:szCs w:val="22"/>
              </w:rPr>
            </w:pPr>
          </w:p>
          <w:p w14:paraId="17F6A884"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˅______________________ подпись</w:t>
            </w:r>
          </w:p>
        </w:tc>
        <w:tc>
          <w:tcPr>
            <w:tcW w:w="3544" w:type="dxa"/>
            <w:shd w:val="clear" w:color="auto" w:fill="auto"/>
            <w:tcMar>
              <w:top w:w="0" w:type="dxa"/>
              <w:left w:w="108" w:type="dxa"/>
              <w:bottom w:w="0" w:type="dxa"/>
              <w:right w:w="108" w:type="dxa"/>
            </w:tcMar>
          </w:tcPr>
          <w:p w14:paraId="6CAB8706"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Обучающийся *</w:t>
            </w:r>
          </w:p>
          <w:p w14:paraId="0B67DE6E"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Ф.И.О. </w:t>
            </w:r>
          </w:p>
          <w:p w14:paraId="2ACCCF25"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___________________________________</w:t>
            </w:r>
          </w:p>
          <w:p w14:paraId="0E33863A" w14:textId="77777777" w:rsidR="00505BF1" w:rsidRPr="00B70957" w:rsidRDefault="00505BF1">
            <w:pPr>
              <w:pBdr>
                <w:top w:val="nil"/>
                <w:left w:val="nil"/>
                <w:bottom w:val="nil"/>
                <w:right w:val="nil"/>
                <w:between w:val="nil"/>
              </w:pBdr>
              <w:tabs>
                <w:tab w:val="left" w:pos="284"/>
              </w:tabs>
              <w:rPr>
                <w:rFonts w:ascii="Times New Roman" w:eastAsia="Times New Roman" w:hAnsi="Times New Roman" w:cs="Times New Roman"/>
                <w:sz w:val="22"/>
                <w:szCs w:val="22"/>
              </w:rPr>
            </w:pPr>
          </w:p>
          <w:p w14:paraId="69B112FE"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Адрес: </w:t>
            </w:r>
          </w:p>
          <w:p w14:paraId="493295C1"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___________________________________</w:t>
            </w:r>
          </w:p>
          <w:p w14:paraId="34A7F424" w14:textId="77777777" w:rsidR="00505BF1" w:rsidRPr="00B70957" w:rsidRDefault="00505BF1">
            <w:pPr>
              <w:pBdr>
                <w:top w:val="nil"/>
                <w:left w:val="nil"/>
                <w:bottom w:val="nil"/>
                <w:right w:val="nil"/>
                <w:between w:val="nil"/>
              </w:pBdr>
              <w:tabs>
                <w:tab w:val="left" w:pos="284"/>
              </w:tabs>
              <w:jc w:val="both"/>
              <w:rPr>
                <w:rFonts w:ascii="Times New Roman" w:eastAsia="Times New Roman" w:hAnsi="Times New Roman" w:cs="Times New Roman"/>
                <w:sz w:val="22"/>
                <w:szCs w:val="22"/>
              </w:rPr>
            </w:pPr>
          </w:p>
          <w:p w14:paraId="2A4DD98E" w14:textId="77777777" w:rsidR="00505BF1" w:rsidRPr="00B70957" w:rsidRDefault="004E253A">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 xml:space="preserve">Паспорт (при наличии): </w:t>
            </w:r>
          </w:p>
          <w:p w14:paraId="079FD336" w14:textId="77777777" w:rsidR="00505BF1" w:rsidRPr="00B70957" w:rsidRDefault="004E253A" w:rsidP="00B70957">
            <w:pPr>
              <w:pBdr>
                <w:top w:val="nil"/>
                <w:left w:val="nil"/>
                <w:bottom w:val="nil"/>
                <w:right w:val="nil"/>
                <w:between w:val="nil"/>
              </w:pBdr>
              <w:tabs>
                <w:tab w:val="left" w:pos="284"/>
              </w:tabs>
              <w:jc w:val="both"/>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__________________________________</w:t>
            </w:r>
          </w:p>
          <w:p w14:paraId="1976820E" w14:textId="77777777" w:rsidR="00505BF1" w:rsidRPr="00B70957" w:rsidRDefault="00505BF1">
            <w:pPr>
              <w:pBdr>
                <w:top w:val="nil"/>
                <w:left w:val="nil"/>
                <w:bottom w:val="nil"/>
                <w:right w:val="nil"/>
                <w:between w:val="nil"/>
              </w:pBdr>
              <w:tabs>
                <w:tab w:val="left" w:pos="284"/>
              </w:tabs>
              <w:rPr>
                <w:rFonts w:ascii="Times New Roman" w:eastAsia="Times New Roman" w:hAnsi="Times New Roman" w:cs="Times New Roman"/>
                <w:sz w:val="22"/>
                <w:szCs w:val="22"/>
              </w:rPr>
            </w:pPr>
          </w:p>
          <w:p w14:paraId="726818D7" w14:textId="57F3D297" w:rsidR="00505BF1"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Телефон: ____________________</w:t>
            </w:r>
          </w:p>
          <w:p w14:paraId="3FE2CE6F" w14:textId="7B166185" w:rsidR="00D02C34" w:rsidRDefault="00D02C34">
            <w:pPr>
              <w:pBdr>
                <w:top w:val="nil"/>
                <w:left w:val="nil"/>
                <w:bottom w:val="nil"/>
                <w:right w:val="nil"/>
                <w:between w:val="nil"/>
              </w:pBdr>
              <w:tabs>
                <w:tab w:val="left" w:pos="284"/>
              </w:tabs>
              <w:rPr>
                <w:rFonts w:ascii="Times New Roman" w:eastAsia="Times New Roman" w:hAnsi="Times New Roman" w:cs="Times New Roman"/>
                <w:sz w:val="22"/>
                <w:szCs w:val="22"/>
              </w:rPr>
            </w:pPr>
          </w:p>
          <w:p w14:paraId="1E8DF46E" w14:textId="08965152" w:rsidR="00B70957" w:rsidRDefault="00D02C34" w:rsidP="00D02C34">
            <w:pPr>
              <w:pBdr>
                <w:top w:val="nil"/>
                <w:left w:val="nil"/>
                <w:bottom w:val="nil"/>
                <w:right w:val="nil"/>
                <w:between w:val="nil"/>
              </w:pBdr>
              <w:tabs>
                <w:tab w:val="left" w:pos="284"/>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__________</w:t>
            </w:r>
            <w:bookmarkStart w:id="0" w:name="_GoBack"/>
            <w:bookmarkEnd w:id="0"/>
            <w:r w:rsidR="00B70957">
              <w:rPr>
                <w:rFonts w:ascii="Times New Roman" w:eastAsia="Times New Roman" w:hAnsi="Times New Roman" w:cs="Times New Roman"/>
                <w:sz w:val="22"/>
                <w:szCs w:val="22"/>
              </w:rPr>
              <w:t xml:space="preserve">                          </w:t>
            </w:r>
          </w:p>
          <w:p w14:paraId="46E6F168" w14:textId="62B1BEDB" w:rsidR="00505BF1" w:rsidRPr="00B70957" w:rsidRDefault="00D02C34" w:rsidP="00D02C34">
            <w:pPr>
              <w:pBdr>
                <w:top w:val="nil"/>
                <w:left w:val="nil"/>
                <w:bottom w:val="nil"/>
                <w:right w:val="nil"/>
                <w:between w:val="nil"/>
              </w:pBdr>
              <w:tabs>
                <w:tab w:val="left" w:pos="284"/>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00B70957">
              <w:rPr>
                <w:rFonts w:ascii="Times New Roman" w:eastAsia="Times New Roman" w:hAnsi="Times New Roman" w:cs="Times New Roman"/>
                <w:sz w:val="22"/>
                <w:szCs w:val="22"/>
              </w:rPr>
              <w:t>одпись</w:t>
            </w:r>
            <w:r>
              <w:rPr>
                <w:rFonts w:ascii="Times New Roman" w:eastAsia="Times New Roman" w:hAnsi="Times New Roman" w:cs="Times New Roman"/>
                <w:sz w:val="22"/>
                <w:szCs w:val="22"/>
              </w:rPr>
              <w:t xml:space="preserve"> обучающегося</w:t>
            </w:r>
          </w:p>
          <w:p w14:paraId="24C80DA2" w14:textId="77777777" w:rsidR="00505BF1" w:rsidRPr="00B70957" w:rsidRDefault="00505BF1">
            <w:pPr>
              <w:pBdr>
                <w:top w:val="nil"/>
                <w:left w:val="nil"/>
                <w:bottom w:val="nil"/>
                <w:right w:val="nil"/>
                <w:between w:val="nil"/>
              </w:pBdr>
              <w:tabs>
                <w:tab w:val="left" w:pos="284"/>
              </w:tabs>
              <w:rPr>
                <w:rFonts w:ascii="Times New Roman" w:eastAsia="Times New Roman" w:hAnsi="Times New Roman" w:cs="Times New Roman"/>
                <w:sz w:val="22"/>
                <w:szCs w:val="22"/>
              </w:rPr>
            </w:pPr>
          </w:p>
          <w:p w14:paraId="29BFB414" w14:textId="77777777" w:rsidR="00505BF1" w:rsidRPr="00B70957" w:rsidRDefault="004E253A">
            <w:pPr>
              <w:pBdr>
                <w:top w:val="nil"/>
                <w:left w:val="nil"/>
                <w:bottom w:val="nil"/>
                <w:right w:val="nil"/>
                <w:between w:val="nil"/>
              </w:pBdr>
              <w:tabs>
                <w:tab w:val="left" w:pos="284"/>
              </w:tabs>
              <w:rPr>
                <w:rFonts w:ascii="Times New Roman" w:eastAsia="Times New Roman" w:hAnsi="Times New Roman" w:cs="Times New Roman"/>
                <w:sz w:val="22"/>
                <w:szCs w:val="22"/>
              </w:rPr>
            </w:pPr>
            <w:r w:rsidRPr="00B70957">
              <w:rPr>
                <w:rFonts w:ascii="Times New Roman" w:eastAsia="Times New Roman" w:hAnsi="Times New Roman" w:cs="Times New Roman"/>
                <w:sz w:val="22"/>
                <w:szCs w:val="22"/>
              </w:rPr>
              <w:t>*Заполняется при достижении 14 лет</w:t>
            </w:r>
          </w:p>
        </w:tc>
      </w:tr>
    </w:tbl>
    <w:p w14:paraId="632980BB" w14:textId="77777777" w:rsidR="00505BF1" w:rsidRPr="00B70957" w:rsidRDefault="00505BF1">
      <w:pPr>
        <w:pBdr>
          <w:top w:val="nil"/>
          <w:left w:val="nil"/>
          <w:bottom w:val="nil"/>
          <w:right w:val="nil"/>
          <w:between w:val="nil"/>
        </w:pBdr>
        <w:tabs>
          <w:tab w:val="left" w:pos="284"/>
        </w:tabs>
        <w:jc w:val="both"/>
        <w:rPr>
          <w:rFonts w:ascii="Times New Roman" w:eastAsia="Times New Roman" w:hAnsi="Times New Roman" w:cs="Times New Roman"/>
          <w:sz w:val="22"/>
          <w:szCs w:val="22"/>
        </w:rPr>
      </w:pPr>
    </w:p>
    <w:p w14:paraId="4A3C7E45" w14:textId="77777777" w:rsidR="00505BF1" w:rsidRPr="00B70957" w:rsidRDefault="00505BF1">
      <w:pPr>
        <w:pBdr>
          <w:top w:val="nil"/>
          <w:left w:val="nil"/>
          <w:bottom w:val="nil"/>
          <w:right w:val="nil"/>
          <w:between w:val="nil"/>
        </w:pBdr>
        <w:tabs>
          <w:tab w:val="left" w:pos="284"/>
        </w:tabs>
        <w:jc w:val="both"/>
        <w:rPr>
          <w:rFonts w:ascii="Times New Roman" w:eastAsia="Times New Roman" w:hAnsi="Times New Roman" w:cs="Times New Roman"/>
          <w:sz w:val="22"/>
          <w:szCs w:val="22"/>
        </w:rPr>
      </w:pPr>
    </w:p>
    <w:sectPr w:rsidR="00505BF1" w:rsidRPr="00B70957">
      <w:headerReference w:type="default" r:id="rId9"/>
      <w:pgSz w:w="11906" w:h="16838"/>
      <w:pgMar w:top="426" w:right="424" w:bottom="14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6239" w14:textId="77777777" w:rsidR="00494782" w:rsidRDefault="00494782">
      <w:r>
        <w:separator/>
      </w:r>
    </w:p>
  </w:endnote>
  <w:endnote w:type="continuationSeparator" w:id="0">
    <w:p w14:paraId="7F5DDEA1" w14:textId="77777777" w:rsidR="00494782" w:rsidRDefault="0049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C1FEA" w14:textId="77777777" w:rsidR="00494782" w:rsidRDefault="00494782">
      <w:r>
        <w:separator/>
      </w:r>
    </w:p>
  </w:footnote>
  <w:footnote w:type="continuationSeparator" w:id="0">
    <w:p w14:paraId="19271B2A" w14:textId="77777777" w:rsidR="00494782" w:rsidRDefault="0049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95BA" w14:textId="77777777" w:rsidR="00505BF1" w:rsidRDefault="00505BF1">
    <w:pPr>
      <w:pBdr>
        <w:top w:val="nil"/>
        <w:left w:val="nil"/>
        <w:bottom w:val="nil"/>
        <w:right w:val="nil"/>
        <w:between w:val="nil"/>
      </w:pBdr>
      <w:jc w:val="center"/>
      <w:rPr>
        <w:rFonts w:ascii="Arial" w:eastAsia="Arial" w:hAnsi="Arial" w:cs="Arial"/>
        <w:color w:val="000000"/>
        <w:sz w:val="22"/>
        <w:szCs w:val="22"/>
      </w:rPr>
    </w:pPr>
  </w:p>
  <w:p w14:paraId="433FD384" w14:textId="77777777" w:rsidR="00505BF1" w:rsidRDefault="00505BF1">
    <w:pPr>
      <w:pBdr>
        <w:top w:val="nil"/>
        <w:left w:val="nil"/>
        <w:bottom w:val="nil"/>
        <w:right w:val="nil"/>
        <w:between w:val="nil"/>
      </w:pBdr>
      <w:jc w:val="right"/>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DD8"/>
    <w:multiLevelType w:val="multilevel"/>
    <w:tmpl w:val="6F2662EA"/>
    <w:lvl w:ilvl="0">
      <w:start w:val="1"/>
      <w:numFmt w:val="bullet"/>
      <w:lvlText w:val="∙"/>
      <w:lvlJc w:val="left"/>
      <w:pPr>
        <w:ind w:left="1287" w:hanging="1287"/>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2007" w:hanging="200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727" w:hanging="2727"/>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447" w:hanging="3447"/>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167" w:hanging="416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887" w:hanging="4887"/>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607" w:hanging="5607"/>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327" w:hanging="632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047" w:hanging="7047"/>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247A15E8"/>
    <w:multiLevelType w:val="multilevel"/>
    <w:tmpl w:val="57CE09DC"/>
    <w:lvl w:ilvl="0">
      <w:start w:val="1"/>
      <w:numFmt w:val="bullet"/>
      <w:lvlText w:val="∙"/>
      <w:lvlJc w:val="left"/>
      <w:pPr>
        <w:ind w:left="1287" w:hanging="1287"/>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2007" w:hanging="200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727" w:hanging="2727"/>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3447" w:hanging="3447"/>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4167" w:hanging="416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887" w:hanging="4887"/>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607" w:hanging="5607"/>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6327" w:hanging="632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047" w:hanging="7047"/>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15:restartNumberingAfterBreak="0">
    <w:nsid w:val="5013215C"/>
    <w:multiLevelType w:val="multilevel"/>
    <w:tmpl w:val="E4C29DCC"/>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F1"/>
    <w:rsid w:val="00444180"/>
    <w:rsid w:val="00450EC1"/>
    <w:rsid w:val="004810F3"/>
    <w:rsid w:val="00494782"/>
    <w:rsid w:val="004E253A"/>
    <w:rsid w:val="00505BF1"/>
    <w:rsid w:val="0054571B"/>
    <w:rsid w:val="005562D7"/>
    <w:rsid w:val="00821EC2"/>
    <w:rsid w:val="00907A69"/>
    <w:rsid w:val="00B50BD3"/>
    <w:rsid w:val="00B70957"/>
    <w:rsid w:val="00B82049"/>
    <w:rsid w:val="00CE6A74"/>
    <w:rsid w:val="00D02C34"/>
    <w:rsid w:val="00D81AB3"/>
    <w:rsid w:val="00DE0D2D"/>
    <w:rsid w:val="00E95E5D"/>
    <w:rsid w:val="00F5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9AB9"/>
  <w15:docId w15:val="{EAEF8E91-848F-49A0-A00D-2BBB26DA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annotation reference"/>
    <w:basedOn w:val="a0"/>
    <w:uiPriority w:val="99"/>
    <w:semiHidden/>
    <w:unhideWhenUsed/>
    <w:rsid w:val="005562D7"/>
    <w:rPr>
      <w:sz w:val="16"/>
      <w:szCs w:val="16"/>
    </w:rPr>
  </w:style>
  <w:style w:type="paragraph" w:styleId="a7">
    <w:name w:val="annotation text"/>
    <w:basedOn w:val="a"/>
    <w:link w:val="a8"/>
    <w:uiPriority w:val="99"/>
    <w:semiHidden/>
    <w:unhideWhenUsed/>
    <w:rsid w:val="005562D7"/>
  </w:style>
  <w:style w:type="character" w:customStyle="1" w:styleId="a8">
    <w:name w:val="Текст примечания Знак"/>
    <w:basedOn w:val="a0"/>
    <w:link w:val="a7"/>
    <w:uiPriority w:val="99"/>
    <w:semiHidden/>
    <w:rsid w:val="005562D7"/>
  </w:style>
  <w:style w:type="paragraph" w:styleId="a9">
    <w:name w:val="annotation subject"/>
    <w:basedOn w:val="a7"/>
    <w:next w:val="a7"/>
    <w:link w:val="aa"/>
    <w:uiPriority w:val="99"/>
    <w:semiHidden/>
    <w:unhideWhenUsed/>
    <w:rsid w:val="005562D7"/>
    <w:rPr>
      <w:b/>
      <w:bCs/>
    </w:rPr>
  </w:style>
  <w:style w:type="character" w:customStyle="1" w:styleId="aa">
    <w:name w:val="Тема примечания Знак"/>
    <w:basedOn w:val="a8"/>
    <w:link w:val="a9"/>
    <w:uiPriority w:val="99"/>
    <w:semiHidden/>
    <w:rsid w:val="005562D7"/>
    <w:rPr>
      <w:b/>
      <w:bCs/>
    </w:rPr>
  </w:style>
  <w:style w:type="paragraph" w:styleId="ab">
    <w:name w:val="Balloon Text"/>
    <w:basedOn w:val="a"/>
    <w:link w:val="ac"/>
    <w:uiPriority w:val="99"/>
    <w:semiHidden/>
    <w:unhideWhenUsed/>
    <w:rsid w:val="005562D7"/>
    <w:rPr>
      <w:rFonts w:ascii="Segoe UI" w:hAnsi="Segoe UI" w:cs="Segoe UI"/>
      <w:sz w:val="18"/>
      <w:szCs w:val="18"/>
    </w:rPr>
  </w:style>
  <w:style w:type="character" w:customStyle="1" w:styleId="ac">
    <w:name w:val="Текст выноски Знак"/>
    <w:basedOn w:val="a0"/>
    <w:link w:val="ab"/>
    <w:uiPriority w:val="99"/>
    <w:semiHidden/>
    <w:rsid w:val="00556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89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gS5e8rU7RDKdhPuHFgmWXn1gw==">AMUW2mUNFcuOgRIVPt0KrT4DvjnrBHmtmALMajOUP1wHrk0snwFBJSe14c8rTHXMFEbrro8YmUklaxM1pvUA4/FComSwvrFl7Y/p+gBK/WDwpbrOp43PkIw=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Ю. Ходжаева</dc:creator>
  <cp:lastModifiedBy>Наталья М. Голикова</cp:lastModifiedBy>
  <cp:revision>5</cp:revision>
  <dcterms:created xsi:type="dcterms:W3CDTF">2022-06-09T13:20:00Z</dcterms:created>
  <dcterms:modified xsi:type="dcterms:W3CDTF">2022-08-17T07:37:00Z</dcterms:modified>
</cp:coreProperties>
</file>